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D1" w:rsidRPr="00EE74D1" w:rsidRDefault="00EE74D1" w:rsidP="00EE74D1">
      <w:pPr>
        <w:pStyle w:val="NormalWeb"/>
        <w:jc w:val="both"/>
        <w:rPr>
          <w:b/>
          <w:color w:val="000000"/>
          <w:sz w:val="27"/>
          <w:szCs w:val="27"/>
        </w:rPr>
      </w:pPr>
      <w:r w:rsidRPr="00EE74D1">
        <w:rPr>
          <w:b/>
          <w:color w:val="000000"/>
          <w:sz w:val="27"/>
          <w:szCs w:val="27"/>
        </w:rPr>
        <w:t>DİĞER ÜNİVERSİTELERİN YAZ OKULUNDAN DERS ALMAK İSTEYEN ÖĞRENCİLERİN BAŞVURU TARİHLERİ</w:t>
      </w:r>
    </w:p>
    <w:p w:rsidR="00EE74D1" w:rsidRDefault="00EE74D1" w:rsidP="00EE74D1">
      <w:pPr>
        <w:pStyle w:val="NormalWeb"/>
        <w:jc w:val="both"/>
        <w:rPr>
          <w:color w:val="000000"/>
          <w:sz w:val="27"/>
          <w:szCs w:val="27"/>
        </w:rPr>
      </w:pPr>
      <w:r>
        <w:rPr>
          <w:color w:val="000000"/>
          <w:sz w:val="27"/>
          <w:szCs w:val="27"/>
        </w:rPr>
        <w:t xml:space="preserve"> </w:t>
      </w:r>
      <w:r w:rsidRPr="00EE74D1">
        <w:rPr>
          <w:b/>
          <w:color w:val="000000"/>
          <w:sz w:val="27"/>
          <w:szCs w:val="27"/>
        </w:rPr>
        <w:t>1.adım:</w:t>
      </w:r>
      <w:r>
        <w:rPr>
          <w:color w:val="000000"/>
          <w:sz w:val="27"/>
          <w:szCs w:val="27"/>
        </w:rPr>
        <w:t xml:space="preserve"> Öğrenciler yaz okulunda almak istedikleri ilgili derslerin hangi üniversitelerde açıldığını tespit ettikten sonra danışmanlarıyla e-Posta yolu ile derslerin kredi, AKTS ve içerik yönünden uygunluğunu inceleyeceklerdir. </w:t>
      </w:r>
    </w:p>
    <w:p w:rsidR="00EE74D1" w:rsidRDefault="00EE74D1" w:rsidP="00EE74D1">
      <w:pPr>
        <w:pStyle w:val="NormalWeb"/>
        <w:jc w:val="both"/>
        <w:rPr>
          <w:color w:val="000000"/>
          <w:sz w:val="27"/>
          <w:szCs w:val="27"/>
        </w:rPr>
      </w:pPr>
      <w:r w:rsidRPr="00EE74D1">
        <w:rPr>
          <w:b/>
          <w:color w:val="000000"/>
          <w:sz w:val="27"/>
          <w:szCs w:val="27"/>
        </w:rPr>
        <w:t>2.adım:</w:t>
      </w:r>
      <w:r>
        <w:rPr>
          <w:color w:val="000000"/>
          <w:sz w:val="27"/>
          <w:szCs w:val="27"/>
        </w:rPr>
        <w:t xml:space="preserve"> Danışmanı tarafından uygun bulunan derslerin, sonra öğrencilerin dilekçeyle Bölüm Sekreterliklerine başvurmaları gerekmektedir. (Başvuru evrakları: Dilekçe, ÖSYM Yerleştirme Belgesi) </w:t>
      </w:r>
    </w:p>
    <w:p w:rsidR="00EE74D1" w:rsidRDefault="00EE74D1" w:rsidP="00EE74D1">
      <w:pPr>
        <w:pStyle w:val="NormalWeb"/>
        <w:jc w:val="both"/>
        <w:rPr>
          <w:color w:val="000000"/>
          <w:sz w:val="27"/>
          <w:szCs w:val="27"/>
        </w:rPr>
      </w:pPr>
      <w:r w:rsidRPr="00EE74D1">
        <w:rPr>
          <w:b/>
          <w:color w:val="000000"/>
          <w:sz w:val="27"/>
          <w:szCs w:val="27"/>
        </w:rPr>
        <w:t>3.adım:</w:t>
      </w:r>
      <w:r>
        <w:rPr>
          <w:color w:val="000000"/>
          <w:sz w:val="27"/>
          <w:szCs w:val="27"/>
        </w:rPr>
        <w:t xml:space="preserve"> Yapılan başvurular danışman onay verildikten sonra ilgili üniversiteden ders alınabilir. </w:t>
      </w:r>
    </w:p>
    <w:p w:rsidR="00EE74D1" w:rsidRPr="00EE74D1" w:rsidRDefault="00EE74D1" w:rsidP="00EE74D1">
      <w:pPr>
        <w:pStyle w:val="NormalWeb"/>
        <w:jc w:val="both"/>
        <w:rPr>
          <w:b/>
          <w:color w:val="000000"/>
          <w:sz w:val="27"/>
          <w:szCs w:val="27"/>
        </w:rPr>
      </w:pPr>
      <w:r w:rsidRPr="00EE74D1">
        <w:rPr>
          <w:b/>
          <w:color w:val="000000"/>
          <w:sz w:val="27"/>
          <w:szCs w:val="27"/>
        </w:rPr>
        <w:t xml:space="preserve">DİKKAT EDİLMESİ GEREKENLER </w:t>
      </w:r>
    </w:p>
    <w:p w:rsidR="00EE74D1" w:rsidRDefault="00EE74D1" w:rsidP="00EE74D1">
      <w:pPr>
        <w:pStyle w:val="NormalWeb"/>
        <w:jc w:val="both"/>
        <w:rPr>
          <w:color w:val="000000"/>
          <w:sz w:val="27"/>
          <w:szCs w:val="27"/>
        </w:rPr>
      </w:pPr>
      <w:r>
        <w:rPr>
          <w:color w:val="000000"/>
          <w:sz w:val="27"/>
          <w:szCs w:val="27"/>
        </w:rPr>
        <w:t xml:space="preserve">*Öğrencinin başka üniversiteden yaz okulunda aldığı derslerden başarılı sayılabilmesi için Karabük Üniversitesi </w:t>
      </w:r>
      <w:proofErr w:type="spellStart"/>
      <w:r>
        <w:rPr>
          <w:color w:val="000000"/>
          <w:sz w:val="27"/>
          <w:szCs w:val="27"/>
        </w:rPr>
        <w:t>Önlisans</w:t>
      </w:r>
      <w:proofErr w:type="spellEnd"/>
      <w:r>
        <w:rPr>
          <w:color w:val="000000"/>
          <w:sz w:val="27"/>
          <w:szCs w:val="27"/>
        </w:rPr>
        <w:t>, Lisans Eğitim-Öğretim Ve Sınav Yönetmeliği’nin belirtilen ders geçme notunu sağlamalıdır.</w:t>
      </w:r>
    </w:p>
    <w:p w:rsidR="00EE74D1" w:rsidRDefault="00EE74D1" w:rsidP="00EE74D1">
      <w:pPr>
        <w:pStyle w:val="NormalWeb"/>
        <w:jc w:val="both"/>
        <w:rPr>
          <w:color w:val="000000"/>
          <w:sz w:val="27"/>
          <w:szCs w:val="27"/>
        </w:rPr>
      </w:pPr>
      <w:r>
        <w:rPr>
          <w:color w:val="000000"/>
          <w:sz w:val="27"/>
          <w:szCs w:val="27"/>
        </w:rPr>
        <w:t xml:space="preserve">*Yaz okulu sonunda alınan başarılı notları belirten transkriptte notun,100’lük sisteme göre karşılığı mutlaka olmalıdır. </w:t>
      </w:r>
    </w:p>
    <w:p w:rsidR="00EE74D1" w:rsidRDefault="00EE74D1" w:rsidP="00EE74D1">
      <w:pPr>
        <w:pStyle w:val="NormalWeb"/>
        <w:jc w:val="both"/>
        <w:rPr>
          <w:color w:val="000000"/>
          <w:sz w:val="27"/>
          <w:szCs w:val="27"/>
        </w:rPr>
      </w:pPr>
      <w:r>
        <w:rPr>
          <w:color w:val="000000"/>
          <w:sz w:val="27"/>
          <w:szCs w:val="27"/>
        </w:rPr>
        <w:t xml:space="preserve">*Karabük Üniversitesi Yaz Okulu Yönergesinin 11.madde de geçen “Diğer yükseköğretim kurumlarının Yaz Okulundan ders alınabilmesi için, yaz öğretimin verildiği üniversitenin ilgili bölümüne ait taban puanın, öğrencinin kayıtlı olduğu bölümün üniversiteye giriş yılındaki merkezi yerleştirme puanına(LYS, DGS, </w:t>
      </w:r>
      <w:proofErr w:type="spellStart"/>
      <w:r>
        <w:rPr>
          <w:color w:val="000000"/>
          <w:sz w:val="27"/>
          <w:szCs w:val="27"/>
        </w:rPr>
        <w:t>vb</w:t>
      </w:r>
      <w:proofErr w:type="spellEnd"/>
      <w:r>
        <w:rPr>
          <w:color w:val="000000"/>
          <w:sz w:val="27"/>
          <w:szCs w:val="27"/>
        </w:rPr>
        <w:t xml:space="preserve">) eşit veya yüksek olması gerekir.” Hükmü gereğince başvuruların yapılması gerekmektedir. </w:t>
      </w:r>
    </w:p>
    <w:p w:rsidR="00EE74D1" w:rsidRDefault="00EE74D1" w:rsidP="00EE74D1">
      <w:pPr>
        <w:pStyle w:val="NormalWeb"/>
        <w:jc w:val="both"/>
        <w:rPr>
          <w:color w:val="000000"/>
          <w:sz w:val="27"/>
          <w:szCs w:val="27"/>
        </w:rPr>
      </w:pPr>
      <w:r>
        <w:rPr>
          <w:color w:val="000000"/>
          <w:sz w:val="27"/>
          <w:szCs w:val="27"/>
        </w:rPr>
        <w:t>*</w:t>
      </w:r>
      <w:r w:rsidRPr="00EE74D1">
        <w:rPr>
          <w:b/>
          <w:color w:val="000000"/>
          <w:sz w:val="27"/>
          <w:szCs w:val="27"/>
        </w:rPr>
        <w:t xml:space="preserve">20 Haziran – 29 Temmuz 2020 </w:t>
      </w:r>
      <w:r>
        <w:rPr>
          <w:color w:val="000000"/>
          <w:sz w:val="27"/>
          <w:szCs w:val="27"/>
        </w:rPr>
        <w:t>arasında başvuru yapmayan öğrencilerin yaz okulu notları değerlendirmeye alınmayacaktır.</w:t>
      </w:r>
    </w:p>
    <w:p w:rsidR="00EE74D1" w:rsidRDefault="00EE74D1" w:rsidP="00EE74D1">
      <w:pPr>
        <w:pStyle w:val="NormalWeb"/>
        <w:jc w:val="both"/>
        <w:rPr>
          <w:color w:val="000000"/>
          <w:sz w:val="27"/>
          <w:szCs w:val="27"/>
        </w:rPr>
      </w:pPr>
      <w:r>
        <w:rPr>
          <w:color w:val="000000"/>
          <w:sz w:val="27"/>
          <w:szCs w:val="27"/>
        </w:rPr>
        <w:t xml:space="preserve">*Karabük Üniversitesi Yaz Okulu Yönergesinin 11.maddesinin 3. Bendinde geçen ‘’ Öğrenci, diğer yükseköğretim kurumlarının Yaz Okullarından normal eğitim öğretim süresince her yıl en 15 </w:t>
      </w:r>
      <w:proofErr w:type="spellStart"/>
      <w:r>
        <w:rPr>
          <w:color w:val="000000"/>
          <w:sz w:val="27"/>
          <w:szCs w:val="27"/>
        </w:rPr>
        <w:t>akts</w:t>
      </w:r>
      <w:proofErr w:type="spellEnd"/>
      <w:r>
        <w:rPr>
          <w:color w:val="000000"/>
          <w:sz w:val="27"/>
          <w:szCs w:val="27"/>
        </w:rPr>
        <w:t xml:space="preserve"> geçmemek kadıyla 5 (beş ) ders alabilir.’’</w:t>
      </w:r>
    </w:p>
    <w:p w:rsidR="00405743" w:rsidRDefault="00EE74D1" w:rsidP="00BA00FD">
      <w:pPr>
        <w:pStyle w:val="NormalWeb"/>
        <w:jc w:val="both"/>
        <w:rPr>
          <w:color w:val="000000"/>
          <w:sz w:val="27"/>
          <w:szCs w:val="27"/>
        </w:rPr>
      </w:pPr>
      <w:r>
        <w:rPr>
          <w:color w:val="000000"/>
          <w:sz w:val="27"/>
          <w:szCs w:val="27"/>
        </w:rPr>
        <w:t>*Tek Ders sınavına girmek isteyen öğrenciler için Karabük Üniversitesi Yaz Okulu Yönergesinin 11.maddesinin 5. Bendinde bahsi geçen konu ile işlem yapılacaktır.</w:t>
      </w:r>
    </w:p>
    <w:p w:rsidR="00BA00FD" w:rsidRDefault="00BA00FD" w:rsidP="00BA00FD">
      <w:pPr>
        <w:spacing w:after="0" w:line="240" w:lineRule="auto"/>
        <w:jc w:val="center"/>
        <w:rPr>
          <w:rFonts w:ascii="Times New Roman" w:eastAsia="Times New Roman" w:hAnsi="Times New Roman" w:cs="Times New Roman"/>
          <w:b/>
          <w:sz w:val="28"/>
          <w:szCs w:val="28"/>
          <w:lang w:val="en-AU" w:eastAsia="tr-TR"/>
        </w:rPr>
      </w:pPr>
    </w:p>
    <w:p w:rsidR="00BA00FD" w:rsidRDefault="00BA00FD" w:rsidP="00BA00FD">
      <w:pPr>
        <w:spacing w:after="0" w:line="240" w:lineRule="auto"/>
        <w:jc w:val="center"/>
        <w:rPr>
          <w:rFonts w:ascii="Times New Roman" w:eastAsia="Times New Roman" w:hAnsi="Times New Roman" w:cs="Times New Roman"/>
          <w:b/>
          <w:sz w:val="28"/>
          <w:szCs w:val="28"/>
          <w:lang w:val="en-AU" w:eastAsia="tr-TR"/>
        </w:rPr>
      </w:pPr>
    </w:p>
    <w:p w:rsidR="00BA00FD" w:rsidRDefault="00BA00FD" w:rsidP="00BA00FD">
      <w:pPr>
        <w:spacing w:after="0" w:line="240" w:lineRule="auto"/>
        <w:jc w:val="center"/>
        <w:rPr>
          <w:rFonts w:ascii="Times New Roman" w:eastAsia="Times New Roman" w:hAnsi="Times New Roman" w:cs="Times New Roman"/>
          <w:b/>
          <w:sz w:val="28"/>
          <w:szCs w:val="28"/>
          <w:lang w:val="en-AU" w:eastAsia="tr-TR"/>
        </w:rPr>
      </w:pPr>
    </w:p>
    <w:p w:rsidR="00BA00FD" w:rsidRDefault="00BA00FD" w:rsidP="00BA00FD">
      <w:pPr>
        <w:spacing w:after="0" w:line="240" w:lineRule="auto"/>
        <w:jc w:val="center"/>
        <w:rPr>
          <w:rFonts w:ascii="Times New Roman" w:eastAsia="Times New Roman" w:hAnsi="Times New Roman" w:cs="Times New Roman"/>
          <w:b/>
          <w:sz w:val="28"/>
          <w:szCs w:val="28"/>
          <w:lang w:val="en-AU" w:eastAsia="tr-TR"/>
        </w:rPr>
      </w:pPr>
    </w:p>
    <w:p w:rsidR="00BA00FD" w:rsidRPr="00BA00FD" w:rsidRDefault="00BA00FD" w:rsidP="00BA00FD">
      <w:pPr>
        <w:spacing w:after="0" w:line="240" w:lineRule="auto"/>
        <w:rPr>
          <w:rFonts w:ascii="Times New Roman" w:eastAsia="Times New Roman" w:hAnsi="Times New Roman" w:cs="Times New Roman"/>
          <w:sz w:val="20"/>
          <w:szCs w:val="20"/>
          <w:lang w:val="en-AU" w:eastAsia="tr-TR"/>
        </w:rPr>
      </w:pPr>
    </w:p>
    <w:p w:rsidR="003B33B1" w:rsidRPr="003B33B1" w:rsidRDefault="003B33B1" w:rsidP="003B33B1">
      <w:pPr>
        <w:spacing w:after="0" w:line="240" w:lineRule="auto"/>
        <w:jc w:val="center"/>
        <w:rPr>
          <w:rFonts w:ascii="Times New Roman" w:eastAsia="Times New Roman" w:hAnsi="Times New Roman" w:cs="Times New Roman"/>
          <w:b/>
          <w:sz w:val="28"/>
          <w:szCs w:val="28"/>
          <w:lang w:val="en-AU" w:eastAsia="tr-TR"/>
        </w:rPr>
      </w:pPr>
      <w:proofErr w:type="gramStart"/>
      <w:r w:rsidRPr="003B33B1">
        <w:rPr>
          <w:rFonts w:ascii="Times New Roman" w:eastAsia="Times New Roman" w:hAnsi="Times New Roman" w:cs="Times New Roman"/>
          <w:b/>
          <w:sz w:val="28"/>
          <w:szCs w:val="28"/>
          <w:lang w:val="en-AU" w:eastAsia="tr-TR"/>
        </w:rPr>
        <w:t>T.C.</w:t>
      </w:r>
      <w:proofErr w:type="gramEnd"/>
    </w:p>
    <w:p w:rsidR="003B33B1" w:rsidRPr="003B33B1" w:rsidRDefault="003B33B1" w:rsidP="003B33B1">
      <w:pPr>
        <w:keepNext/>
        <w:spacing w:after="0" w:line="240" w:lineRule="auto"/>
        <w:jc w:val="center"/>
        <w:outlineLvl w:val="7"/>
        <w:rPr>
          <w:rFonts w:ascii="Times New Roman" w:eastAsia="Times New Roman" w:hAnsi="Times New Roman" w:cs="Times New Roman"/>
          <w:b/>
          <w:sz w:val="28"/>
          <w:szCs w:val="28"/>
          <w:lang w:val="en-AU" w:eastAsia="tr-TR"/>
        </w:rPr>
      </w:pPr>
      <w:r w:rsidRPr="003B33B1">
        <w:rPr>
          <w:rFonts w:ascii="Times New Roman" w:eastAsia="Times New Roman" w:hAnsi="Times New Roman" w:cs="Times New Roman"/>
          <w:b/>
          <w:sz w:val="28"/>
          <w:szCs w:val="28"/>
          <w:lang w:val="en-AU" w:eastAsia="tr-TR"/>
        </w:rPr>
        <w:lastRenderedPageBreak/>
        <w:t>KARABÜK ÜNİVERSİTESİ</w:t>
      </w:r>
    </w:p>
    <w:p w:rsidR="003B33B1" w:rsidRPr="003B33B1" w:rsidRDefault="003B33B1" w:rsidP="003B33B1">
      <w:pPr>
        <w:spacing w:after="0" w:line="240" w:lineRule="auto"/>
        <w:jc w:val="center"/>
        <w:rPr>
          <w:rFonts w:ascii="Times New Roman" w:eastAsia="Times New Roman" w:hAnsi="Times New Roman" w:cs="Times New Roman"/>
          <w:b/>
          <w:sz w:val="24"/>
          <w:szCs w:val="20"/>
          <w:lang w:eastAsia="tr-TR"/>
        </w:rPr>
      </w:pPr>
      <w:r w:rsidRPr="003B33B1">
        <w:rPr>
          <w:rFonts w:ascii="Times New Roman" w:eastAsia="Times New Roman" w:hAnsi="Times New Roman" w:cs="Times New Roman"/>
          <w:b/>
          <w:sz w:val="24"/>
          <w:szCs w:val="20"/>
          <w:lang w:eastAsia="tr-TR"/>
        </w:rPr>
        <w:t>Edebiyat Fakültesi Dekanlığı</w:t>
      </w:r>
    </w:p>
    <w:p w:rsidR="003B33B1" w:rsidRPr="003B33B1" w:rsidRDefault="003B33B1" w:rsidP="003B33B1">
      <w:pPr>
        <w:spacing w:after="0" w:line="240" w:lineRule="auto"/>
        <w:jc w:val="center"/>
        <w:rPr>
          <w:rFonts w:ascii="Times New Roman" w:eastAsia="Times New Roman" w:hAnsi="Times New Roman" w:cs="Times New Roman"/>
          <w:b/>
          <w:sz w:val="24"/>
          <w:szCs w:val="20"/>
          <w:lang w:eastAsia="tr-TR"/>
        </w:rPr>
      </w:pPr>
      <w:r w:rsidRPr="003B33B1">
        <w:rPr>
          <w:rFonts w:ascii="Times New Roman" w:eastAsia="Times New Roman" w:hAnsi="Times New Roman" w:cs="Times New Roman"/>
          <w:b/>
          <w:sz w:val="24"/>
          <w:szCs w:val="20"/>
          <w:lang w:eastAsia="tr-TR"/>
        </w:rPr>
        <w:t>Sosyoloji Bölüm Başkanlığı’na</w:t>
      </w:r>
    </w:p>
    <w:p w:rsidR="003B33B1" w:rsidRPr="003B33B1" w:rsidRDefault="003B33B1" w:rsidP="003B33B1">
      <w:pPr>
        <w:spacing w:after="0" w:line="240" w:lineRule="auto"/>
        <w:rPr>
          <w:rFonts w:ascii="Times New Roman" w:eastAsia="Times New Roman" w:hAnsi="Times New Roman" w:cs="Times New Roman"/>
          <w:b/>
          <w:sz w:val="24"/>
          <w:szCs w:val="20"/>
          <w:lang w:eastAsia="tr-TR"/>
        </w:rPr>
      </w:pPr>
    </w:p>
    <w:p w:rsidR="003B33B1" w:rsidRPr="003B33B1" w:rsidRDefault="003B33B1" w:rsidP="003B33B1">
      <w:pPr>
        <w:spacing w:after="0" w:line="240" w:lineRule="auto"/>
        <w:jc w:val="center"/>
        <w:rPr>
          <w:rFonts w:ascii="Times New Roman" w:eastAsia="Times New Roman" w:hAnsi="Times New Roman" w:cs="Times New Roman"/>
          <w:b/>
          <w:sz w:val="24"/>
          <w:szCs w:val="20"/>
          <w:lang w:eastAsia="tr-TR"/>
        </w:rPr>
      </w:pPr>
    </w:p>
    <w:p w:rsidR="003B33B1" w:rsidRPr="003B33B1" w:rsidRDefault="003B33B1" w:rsidP="003B33B1">
      <w:pPr>
        <w:tabs>
          <w:tab w:val="left" w:pos="2700"/>
        </w:tabs>
        <w:spacing w:after="0" w:line="360" w:lineRule="auto"/>
        <w:jc w:val="both"/>
        <w:rPr>
          <w:rFonts w:ascii="Times New Roman" w:eastAsia="Times New Roman" w:hAnsi="Times New Roman" w:cs="Times New Roman"/>
          <w:sz w:val="24"/>
          <w:szCs w:val="24"/>
          <w:lang w:eastAsia="tr-TR"/>
        </w:rPr>
      </w:pPr>
      <w:r w:rsidRPr="003B33B1">
        <w:rPr>
          <w:rFonts w:ascii="Times New Roman" w:eastAsia="Times New Roman" w:hAnsi="Times New Roman" w:cs="Times New Roman"/>
          <w:sz w:val="24"/>
          <w:szCs w:val="24"/>
          <w:lang w:eastAsia="tr-TR"/>
        </w:rPr>
        <w:t xml:space="preserve">        Fakülteniz </w:t>
      </w:r>
      <w:proofErr w:type="gramStart"/>
      <w:r w:rsidRPr="003B33B1">
        <w:rPr>
          <w:rFonts w:ascii="Times New Roman" w:eastAsia="Times New Roman" w:hAnsi="Times New Roman" w:cs="Times New Roman"/>
          <w:sz w:val="24"/>
          <w:szCs w:val="24"/>
          <w:lang w:eastAsia="tr-TR"/>
        </w:rPr>
        <w:t>……………………………</w:t>
      </w:r>
      <w:proofErr w:type="gramEnd"/>
      <w:r w:rsidRPr="003B33B1">
        <w:rPr>
          <w:rFonts w:ascii="Times New Roman" w:eastAsia="Times New Roman" w:hAnsi="Times New Roman" w:cs="Times New Roman"/>
          <w:sz w:val="24"/>
          <w:szCs w:val="24"/>
          <w:lang w:eastAsia="tr-TR"/>
        </w:rPr>
        <w:t xml:space="preserve"> Bölümü </w:t>
      </w:r>
      <w:proofErr w:type="gramStart"/>
      <w:r w:rsidRPr="003B33B1">
        <w:rPr>
          <w:rFonts w:ascii="Times New Roman" w:eastAsia="Times New Roman" w:hAnsi="Times New Roman" w:cs="Times New Roman"/>
          <w:sz w:val="24"/>
          <w:szCs w:val="24"/>
          <w:lang w:eastAsia="tr-TR"/>
        </w:rPr>
        <w:t>.........................</w:t>
      </w:r>
      <w:proofErr w:type="gramEnd"/>
      <w:r w:rsidRPr="003B33B1">
        <w:rPr>
          <w:rFonts w:ascii="Times New Roman" w:eastAsia="Times New Roman" w:hAnsi="Times New Roman" w:cs="Times New Roman"/>
          <w:sz w:val="24"/>
          <w:szCs w:val="24"/>
          <w:lang w:eastAsia="tr-TR"/>
        </w:rPr>
        <w:t xml:space="preserve"> Programı </w:t>
      </w:r>
      <w:proofErr w:type="gramStart"/>
      <w:r w:rsidRPr="003B33B1">
        <w:rPr>
          <w:rFonts w:ascii="Times New Roman" w:eastAsia="Times New Roman" w:hAnsi="Times New Roman" w:cs="Times New Roman"/>
          <w:sz w:val="24"/>
          <w:szCs w:val="24"/>
          <w:lang w:eastAsia="tr-TR"/>
        </w:rPr>
        <w:t>........................</w:t>
      </w:r>
      <w:proofErr w:type="gramEnd"/>
      <w:r w:rsidRPr="003B33B1">
        <w:rPr>
          <w:rFonts w:ascii="Times New Roman" w:eastAsia="Times New Roman" w:hAnsi="Times New Roman" w:cs="Times New Roman"/>
          <w:sz w:val="24"/>
          <w:szCs w:val="24"/>
          <w:lang w:eastAsia="tr-TR"/>
        </w:rPr>
        <w:t xml:space="preserve"> </w:t>
      </w:r>
      <w:proofErr w:type="gramStart"/>
      <w:r w:rsidRPr="003B33B1">
        <w:rPr>
          <w:rFonts w:ascii="Times New Roman" w:eastAsia="Times New Roman" w:hAnsi="Times New Roman" w:cs="Times New Roman"/>
          <w:sz w:val="24"/>
          <w:szCs w:val="24"/>
          <w:lang w:eastAsia="tr-TR"/>
        </w:rPr>
        <w:t>numaralı</w:t>
      </w:r>
      <w:proofErr w:type="gramEnd"/>
      <w:r w:rsidRPr="003B33B1">
        <w:rPr>
          <w:rFonts w:ascii="Times New Roman" w:eastAsia="Times New Roman" w:hAnsi="Times New Roman" w:cs="Times New Roman"/>
          <w:sz w:val="24"/>
          <w:szCs w:val="24"/>
          <w:lang w:eastAsia="tr-TR"/>
        </w:rPr>
        <w:t xml:space="preserve"> öğrencisiyim. 20</w:t>
      </w:r>
      <w:proofErr w:type="gramStart"/>
      <w:r w:rsidRPr="003B33B1">
        <w:rPr>
          <w:rFonts w:ascii="Times New Roman" w:eastAsia="Times New Roman" w:hAnsi="Times New Roman" w:cs="Times New Roman"/>
          <w:sz w:val="24"/>
          <w:szCs w:val="24"/>
          <w:lang w:eastAsia="tr-TR"/>
        </w:rPr>
        <w:t>…..</w:t>
      </w:r>
      <w:proofErr w:type="gramEnd"/>
      <w:r w:rsidRPr="003B33B1">
        <w:rPr>
          <w:rFonts w:ascii="Times New Roman" w:eastAsia="Times New Roman" w:hAnsi="Times New Roman" w:cs="Times New Roman"/>
          <w:sz w:val="24"/>
          <w:szCs w:val="24"/>
          <w:lang w:eastAsia="tr-TR"/>
        </w:rPr>
        <w:t>/20….. eğitim öğretim yılı yaz döneminde aşağıda belirtilen dersleri …………………..…………Üniversitesi …………………………………..…… Meslek Yüksek Okulu / Fakültesi’nden almak istiyorum.</w:t>
      </w:r>
    </w:p>
    <w:p w:rsidR="003B33B1" w:rsidRPr="003B33B1" w:rsidRDefault="003B33B1" w:rsidP="003B33B1">
      <w:pPr>
        <w:keepNext/>
        <w:spacing w:after="0" w:line="240" w:lineRule="auto"/>
        <w:ind w:firstLine="540"/>
        <w:jc w:val="both"/>
        <w:outlineLvl w:val="0"/>
        <w:rPr>
          <w:rFonts w:ascii="Times New Roman" w:eastAsia="Times New Roman" w:hAnsi="Times New Roman" w:cs="Times New Roman"/>
          <w:sz w:val="24"/>
          <w:szCs w:val="24"/>
          <w:lang w:eastAsia="tr-TR"/>
        </w:rPr>
      </w:pPr>
    </w:p>
    <w:p w:rsidR="003B33B1" w:rsidRPr="003B33B1" w:rsidRDefault="003B33B1" w:rsidP="003B33B1">
      <w:pPr>
        <w:keepNext/>
        <w:spacing w:after="0" w:line="240" w:lineRule="auto"/>
        <w:ind w:firstLine="540"/>
        <w:jc w:val="both"/>
        <w:outlineLvl w:val="0"/>
        <w:rPr>
          <w:rFonts w:ascii="Times New Roman" w:eastAsia="Times New Roman" w:hAnsi="Times New Roman" w:cs="Times New Roman"/>
          <w:sz w:val="24"/>
          <w:szCs w:val="20"/>
          <w:lang w:eastAsia="tr-TR"/>
        </w:rPr>
      </w:pPr>
      <w:r w:rsidRPr="003B33B1">
        <w:rPr>
          <w:rFonts w:ascii="Times New Roman" w:eastAsia="Times New Roman" w:hAnsi="Times New Roman" w:cs="Times New Roman"/>
          <w:sz w:val="24"/>
          <w:szCs w:val="24"/>
          <w:lang w:eastAsia="tr-TR"/>
        </w:rPr>
        <w:t>Bilgilerinize ve gereğini müsaadelerinize arz ederim.</w:t>
      </w:r>
    </w:p>
    <w:p w:rsidR="003B33B1" w:rsidRPr="003B33B1" w:rsidRDefault="003B33B1" w:rsidP="003B33B1">
      <w:pPr>
        <w:spacing w:after="0" w:line="240" w:lineRule="auto"/>
        <w:jc w:val="both"/>
        <w:rPr>
          <w:rFonts w:ascii="Times New Roman" w:eastAsia="Times New Roman" w:hAnsi="Times New Roman" w:cs="Times New Roman"/>
          <w:sz w:val="20"/>
          <w:szCs w:val="20"/>
          <w:lang w:eastAsia="tr-TR"/>
        </w:rPr>
      </w:pPr>
    </w:p>
    <w:p w:rsidR="003B33B1" w:rsidRPr="003B33B1" w:rsidRDefault="003B33B1" w:rsidP="003B33B1">
      <w:pPr>
        <w:spacing w:after="120" w:line="240" w:lineRule="auto"/>
        <w:ind w:left="5748" w:right="-989"/>
        <w:jc w:val="both"/>
        <w:rPr>
          <w:rFonts w:ascii="Times New Roman" w:eastAsia="Times New Roman" w:hAnsi="Times New Roman" w:cs="Times New Roman"/>
          <w:sz w:val="24"/>
          <w:szCs w:val="24"/>
          <w:lang w:eastAsia="tr-TR"/>
        </w:rPr>
      </w:pPr>
      <w:r w:rsidRPr="003B33B1">
        <w:rPr>
          <w:rFonts w:ascii="Times New Roman" w:eastAsia="Times New Roman" w:hAnsi="Times New Roman" w:cs="Times New Roman"/>
          <w:sz w:val="24"/>
          <w:szCs w:val="24"/>
          <w:lang w:eastAsia="tr-TR"/>
        </w:rPr>
        <w:t>Ad-</w:t>
      </w:r>
      <w:proofErr w:type="spellStart"/>
      <w:r w:rsidRPr="003B33B1">
        <w:rPr>
          <w:rFonts w:ascii="Times New Roman" w:eastAsia="Times New Roman" w:hAnsi="Times New Roman" w:cs="Times New Roman"/>
          <w:sz w:val="24"/>
          <w:szCs w:val="24"/>
          <w:lang w:eastAsia="tr-TR"/>
        </w:rPr>
        <w:t>Soyad</w:t>
      </w:r>
      <w:proofErr w:type="spellEnd"/>
      <w:r w:rsidRPr="003B33B1">
        <w:rPr>
          <w:rFonts w:ascii="Times New Roman" w:eastAsia="Times New Roman" w:hAnsi="Times New Roman" w:cs="Times New Roman"/>
          <w:sz w:val="24"/>
          <w:szCs w:val="24"/>
          <w:lang w:eastAsia="tr-TR"/>
        </w:rPr>
        <w:tab/>
      </w:r>
      <w:proofErr w:type="gramStart"/>
      <w:r w:rsidRPr="003B33B1">
        <w:rPr>
          <w:rFonts w:ascii="Times New Roman" w:eastAsia="Times New Roman" w:hAnsi="Times New Roman" w:cs="Times New Roman"/>
          <w:sz w:val="24"/>
          <w:szCs w:val="24"/>
          <w:lang w:eastAsia="tr-TR"/>
        </w:rPr>
        <w:t>:……………...............</w:t>
      </w:r>
      <w:proofErr w:type="gramEnd"/>
    </w:p>
    <w:p w:rsidR="003B33B1" w:rsidRPr="003B33B1" w:rsidRDefault="003B33B1" w:rsidP="003B33B1">
      <w:pPr>
        <w:spacing w:after="120" w:line="240" w:lineRule="auto"/>
        <w:ind w:left="5239" w:right="-809" w:firstLine="425"/>
        <w:jc w:val="both"/>
        <w:rPr>
          <w:rFonts w:ascii="Times New Roman" w:eastAsia="Times New Roman" w:hAnsi="Times New Roman" w:cs="Times New Roman"/>
          <w:sz w:val="24"/>
          <w:szCs w:val="24"/>
          <w:lang w:eastAsia="tr-TR"/>
        </w:rPr>
      </w:pPr>
      <w:r w:rsidRPr="003B33B1">
        <w:rPr>
          <w:rFonts w:ascii="Times New Roman" w:eastAsia="Times New Roman" w:hAnsi="Times New Roman" w:cs="Times New Roman"/>
          <w:sz w:val="24"/>
          <w:szCs w:val="24"/>
          <w:lang w:eastAsia="tr-TR"/>
        </w:rPr>
        <w:t xml:space="preserve"> İmza    </w:t>
      </w:r>
      <w:r w:rsidRPr="003B33B1">
        <w:rPr>
          <w:rFonts w:ascii="Times New Roman" w:eastAsia="Times New Roman" w:hAnsi="Times New Roman" w:cs="Times New Roman"/>
          <w:sz w:val="24"/>
          <w:szCs w:val="24"/>
          <w:lang w:eastAsia="tr-TR"/>
        </w:rPr>
        <w:tab/>
      </w:r>
      <w:proofErr w:type="gramStart"/>
      <w:r w:rsidRPr="003B33B1">
        <w:rPr>
          <w:rFonts w:ascii="Times New Roman" w:eastAsia="Times New Roman" w:hAnsi="Times New Roman" w:cs="Times New Roman"/>
          <w:sz w:val="24"/>
          <w:szCs w:val="24"/>
          <w:lang w:eastAsia="tr-TR"/>
        </w:rPr>
        <w:t>:……………...............</w:t>
      </w:r>
      <w:proofErr w:type="gramEnd"/>
    </w:p>
    <w:p w:rsidR="003B33B1" w:rsidRPr="003B33B1" w:rsidRDefault="003B33B1" w:rsidP="003B33B1">
      <w:pPr>
        <w:spacing w:after="120" w:line="240" w:lineRule="auto"/>
        <w:ind w:left="5239" w:right="-809" w:firstLine="425"/>
        <w:jc w:val="both"/>
        <w:rPr>
          <w:rFonts w:ascii="Times New Roman" w:eastAsia="Times New Roman" w:hAnsi="Times New Roman" w:cs="Times New Roman"/>
          <w:sz w:val="24"/>
          <w:szCs w:val="24"/>
          <w:lang w:eastAsia="tr-TR"/>
        </w:rPr>
      </w:pPr>
      <w:r w:rsidRPr="003B33B1">
        <w:rPr>
          <w:rFonts w:ascii="Times New Roman" w:eastAsia="Times New Roman" w:hAnsi="Times New Roman" w:cs="Times New Roman"/>
          <w:sz w:val="24"/>
          <w:szCs w:val="24"/>
          <w:lang w:eastAsia="tr-TR"/>
        </w:rPr>
        <w:t xml:space="preserve"> Tarih      </w:t>
      </w:r>
      <w:r w:rsidRPr="003B33B1">
        <w:rPr>
          <w:rFonts w:ascii="Times New Roman" w:eastAsia="Times New Roman" w:hAnsi="Times New Roman" w:cs="Times New Roman"/>
          <w:sz w:val="24"/>
          <w:szCs w:val="24"/>
          <w:lang w:eastAsia="tr-TR"/>
        </w:rPr>
        <w:tab/>
      </w:r>
      <w:proofErr w:type="gramStart"/>
      <w:r w:rsidRPr="003B33B1">
        <w:rPr>
          <w:rFonts w:ascii="Times New Roman" w:eastAsia="Times New Roman" w:hAnsi="Times New Roman" w:cs="Times New Roman"/>
          <w:sz w:val="24"/>
          <w:szCs w:val="24"/>
          <w:lang w:eastAsia="tr-TR"/>
        </w:rPr>
        <w:t>:………………………</w:t>
      </w:r>
      <w:proofErr w:type="gramEnd"/>
    </w:p>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roofErr w:type="gramStart"/>
      <w:r w:rsidRPr="003B33B1">
        <w:rPr>
          <w:rFonts w:ascii="Times New Roman" w:eastAsia="Times New Roman" w:hAnsi="Times New Roman" w:cs="Times New Roman"/>
          <w:sz w:val="24"/>
          <w:szCs w:val="24"/>
          <w:lang w:eastAsia="tr-TR"/>
        </w:rPr>
        <w:t>EKLER  :</w:t>
      </w:r>
      <w:proofErr w:type="gramEnd"/>
    </w:p>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r w:rsidRPr="003B33B1">
        <w:rPr>
          <w:rFonts w:ascii="Times New Roman" w:eastAsia="Times New Roman" w:hAnsi="Times New Roman" w:cs="Times New Roman"/>
          <w:sz w:val="24"/>
          <w:szCs w:val="24"/>
          <w:lang w:eastAsia="tr-TR"/>
        </w:rPr>
        <w:t>EK.1- Onaylı Ders içerikleri (</w:t>
      </w:r>
      <w:proofErr w:type="gramStart"/>
      <w:r w:rsidRPr="003B33B1">
        <w:rPr>
          <w:rFonts w:ascii="Times New Roman" w:eastAsia="Times New Roman" w:hAnsi="Times New Roman" w:cs="Times New Roman"/>
          <w:sz w:val="24"/>
          <w:szCs w:val="24"/>
          <w:lang w:eastAsia="tr-TR"/>
        </w:rPr>
        <w:t>…….</w:t>
      </w:r>
      <w:proofErr w:type="gramEnd"/>
      <w:r w:rsidRPr="003B33B1">
        <w:rPr>
          <w:rFonts w:ascii="Times New Roman" w:eastAsia="Times New Roman" w:hAnsi="Times New Roman" w:cs="Times New Roman"/>
          <w:sz w:val="24"/>
          <w:szCs w:val="24"/>
          <w:lang w:eastAsia="tr-TR"/>
        </w:rPr>
        <w:t>sayfa)</w:t>
      </w:r>
    </w:p>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r w:rsidRPr="003B33B1">
        <w:rPr>
          <w:rFonts w:ascii="Times New Roman" w:eastAsia="Times New Roman" w:hAnsi="Times New Roman" w:cs="Times New Roman"/>
          <w:sz w:val="24"/>
          <w:szCs w:val="24"/>
          <w:lang w:eastAsia="tr-TR"/>
        </w:rPr>
        <w:t xml:space="preserve">  </w:t>
      </w:r>
      <w:r w:rsidRPr="003B33B1">
        <w:rPr>
          <w:rFonts w:ascii="Times New Roman" w:eastAsia="Times New Roman" w:hAnsi="Times New Roman" w:cs="Times New Roman"/>
          <w:sz w:val="24"/>
          <w:szCs w:val="24"/>
          <w:lang w:eastAsia="tr-TR"/>
        </w:rPr>
        <w:tab/>
      </w:r>
      <w:r w:rsidRPr="003B33B1">
        <w:rPr>
          <w:rFonts w:ascii="Times New Roman" w:eastAsia="Times New Roman" w:hAnsi="Times New Roman" w:cs="Times New Roman"/>
          <w:sz w:val="24"/>
          <w:szCs w:val="24"/>
          <w:lang w:eastAsia="tr-TR"/>
        </w:rPr>
        <w:tab/>
      </w:r>
      <w:r w:rsidRPr="003B33B1">
        <w:rPr>
          <w:rFonts w:ascii="Times New Roman" w:eastAsia="Times New Roman" w:hAnsi="Times New Roman" w:cs="Times New Roman"/>
          <w:sz w:val="24"/>
          <w:szCs w:val="24"/>
          <w:lang w:eastAsia="tr-TR"/>
        </w:rPr>
        <w:tab/>
      </w:r>
      <w:r w:rsidRPr="003B33B1">
        <w:rPr>
          <w:rFonts w:ascii="Times New Roman" w:eastAsia="Times New Roman" w:hAnsi="Times New Roman" w:cs="Times New Roman"/>
          <w:sz w:val="24"/>
          <w:szCs w:val="24"/>
          <w:lang w:eastAsia="tr-TR"/>
        </w:rPr>
        <w:tab/>
      </w:r>
      <w:r w:rsidRPr="003B33B1">
        <w:rPr>
          <w:rFonts w:ascii="Times New Roman" w:eastAsia="Times New Roman" w:hAnsi="Times New Roman" w:cs="Times New Roman"/>
          <w:sz w:val="24"/>
          <w:szCs w:val="24"/>
          <w:lang w:eastAsia="tr-TR"/>
        </w:rPr>
        <w:tab/>
      </w:r>
      <w:r w:rsidRPr="003B33B1">
        <w:rPr>
          <w:rFonts w:ascii="Times New Roman" w:eastAsia="Times New Roman" w:hAnsi="Times New Roman" w:cs="Times New Roman"/>
          <w:sz w:val="24"/>
          <w:szCs w:val="24"/>
          <w:lang w:eastAsia="tr-TR"/>
        </w:rPr>
        <w:tab/>
        <w:t xml:space="preserve">                    </w:t>
      </w:r>
    </w:p>
    <w:tbl>
      <w:tblP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12"/>
        <w:gridCol w:w="2949"/>
        <w:gridCol w:w="590"/>
        <w:gridCol w:w="909"/>
        <w:gridCol w:w="862"/>
        <w:gridCol w:w="2654"/>
        <w:gridCol w:w="442"/>
        <w:gridCol w:w="885"/>
      </w:tblGrid>
      <w:tr w:rsidR="003B33B1" w:rsidRPr="003B33B1" w:rsidTr="002373EA">
        <w:trPr>
          <w:trHeight w:val="266"/>
        </w:trPr>
        <w:tc>
          <w:tcPr>
            <w:tcW w:w="5893" w:type="dxa"/>
            <w:gridSpan w:val="5"/>
            <w:shd w:val="clear" w:color="auto" w:fill="auto"/>
          </w:tcPr>
          <w:p w:rsidR="003B33B1" w:rsidRPr="003B33B1" w:rsidRDefault="003B33B1" w:rsidP="003B33B1">
            <w:pPr>
              <w:spacing w:after="0" w:line="240" w:lineRule="auto"/>
              <w:jc w:val="both"/>
              <w:rPr>
                <w:rFonts w:ascii="Times New Roman" w:eastAsia="Times New Roman" w:hAnsi="Times New Roman" w:cs="Times New Roman"/>
                <w:b/>
                <w:lang w:eastAsia="tr-TR"/>
              </w:rPr>
            </w:pPr>
            <w:r w:rsidRPr="003B33B1">
              <w:rPr>
                <w:rFonts w:ascii="Times New Roman" w:eastAsia="Times New Roman" w:hAnsi="Times New Roman" w:cs="Times New Roman"/>
                <w:b/>
                <w:lang w:eastAsia="tr-TR"/>
              </w:rPr>
              <w:t>Karabük Üniversitesi</w:t>
            </w:r>
          </w:p>
        </w:tc>
        <w:tc>
          <w:tcPr>
            <w:tcW w:w="4843" w:type="dxa"/>
            <w:gridSpan w:val="4"/>
            <w:shd w:val="clear" w:color="auto" w:fill="auto"/>
          </w:tcPr>
          <w:p w:rsidR="003B33B1" w:rsidRPr="003B33B1" w:rsidRDefault="003B33B1" w:rsidP="003B33B1">
            <w:pPr>
              <w:spacing w:after="0" w:line="240" w:lineRule="auto"/>
              <w:jc w:val="both"/>
              <w:rPr>
                <w:rFonts w:ascii="Times New Roman" w:eastAsia="Times New Roman" w:hAnsi="Times New Roman" w:cs="Times New Roman"/>
                <w:b/>
                <w:lang w:eastAsia="tr-TR"/>
              </w:rPr>
            </w:pPr>
            <w:proofErr w:type="gramStart"/>
            <w:r w:rsidRPr="003B33B1">
              <w:rPr>
                <w:rFonts w:ascii="Times New Roman" w:eastAsia="Times New Roman" w:hAnsi="Times New Roman" w:cs="Times New Roman"/>
                <w:b/>
                <w:lang w:eastAsia="tr-TR"/>
              </w:rPr>
              <w:t>………………</w:t>
            </w:r>
            <w:proofErr w:type="gramEnd"/>
            <w:r w:rsidRPr="003B33B1">
              <w:rPr>
                <w:rFonts w:ascii="Times New Roman" w:eastAsia="Times New Roman" w:hAnsi="Times New Roman" w:cs="Times New Roman"/>
                <w:b/>
                <w:lang w:eastAsia="tr-TR"/>
              </w:rPr>
              <w:t xml:space="preserve"> Üniversitesi</w:t>
            </w:r>
          </w:p>
        </w:tc>
      </w:tr>
      <w:tr w:rsidR="003B33B1" w:rsidRPr="003B33B1" w:rsidTr="002373EA">
        <w:trPr>
          <w:trHeight w:val="284"/>
        </w:trPr>
        <w:tc>
          <w:tcPr>
            <w:tcW w:w="633"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b/>
                <w:lang w:eastAsia="tr-TR"/>
              </w:rPr>
            </w:pPr>
            <w:r w:rsidRPr="003B33B1">
              <w:rPr>
                <w:rFonts w:ascii="Times New Roman" w:eastAsia="Times New Roman" w:hAnsi="Times New Roman" w:cs="Times New Roman"/>
                <w:b/>
                <w:lang w:eastAsia="tr-TR"/>
              </w:rPr>
              <w:t>Sıra</w:t>
            </w:r>
          </w:p>
        </w:tc>
        <w:tc>
          <w:tcPr>
            <w:tcW w:w="812"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b/>
                <w:lang w:eastAsia="tr-TR"/>
              </w:rPr>
            </w:pPr>
            <w:r w:rsidRPr="003B33B1">
              <w:rPr>
                <w:rFonts w:ascii="Times New Roman" w:eastAsia="Times New Roman" w:hAnsi="Times New Roman" w:cs="Times New Roman"/>
                <w:b/>
                <w:lang w:eastAsia="tr-TR"/>
              </w:rPr>
              <w:t>Ders Kodu</w:t>
            </w:r>
          </w:p>
        </w:tc>
        <w:tc>
          <w:tcPr>
            <w:tcW w:w="2949"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b/>
                <w:lang w:eastAsia="tr-TR"/>
              </w:rPr>
            </w:pPr>
            <w:r w:rsidRPr="003B33B1">
              <w:rPr>
                <w:rFonts w:ascii="Times New Roman" w:eastAsia="Times New Roman" w:hAnsi="Times New Roman" w:cs="Times New Roman"/>
                <w:b/>
                <w:lang w:eastAsia="tr-TR"/>
              </w:rPr>
              <w:t>Ders Adı</w:t>
            </w:r>
          </w:p>
        </w:tc>
        <w:tc>
          <w:tcPr>
            <w:tcW w:w="590"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b/>
                <w:lang w:eastAsia="tr-TR"/>
              </w:rPr>
            </w:pPr>
            <w:r w:rsidRPr="003B33B1">
              <w:rPr>
                <w:rFonts w:ascii="Times New Roman" w:eastAsia="Times New Roman" w:hAnsi="Times New Roman" w:cs="Times New Roman"/>
                <w:b/>
                <w:lang w:eastAsia="tr-TR"/>
              </w:rPr>
              <w:t>K</w:t>
            </w:r>
          </w:p>
        </w:tc>
        <w:tc>
          <w:tcPr>
            <w:tcW w:w="909"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b/>
                <w:lang w:eastAsia="tr-TR"/>
              </w:rPr>
            </w:pPr>
            <w:r w:rsidRPr="003B33B1">
              <w:rPr>
                <w:rFonts w:ascii="Times New Roman" w:eastAsia="Times New Roman" w:hAnsi="Times New Roman" w:cs="Times New Roman"/>
                <w:b/>
                <w:lang w:eastAsia="tr-TR"/>
              </w:rPr>
              <w:t>AKTS</w:t>
            </w:r>
          </w:p>
        </w:tc>
        <w:tc>
          <w:tcPr>
            <w:tcW w:w="862"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b/>
                <w:lang w:eastAsia="tr-TR"/>
              </w:rPr>
            </w:pPr>
            <w:r w:rsidRPr="003B33B1">
              <w:rPr>
                <w:rFonts w:ascii="Times New Roman" w:eastAsia="Times New Roman" w:hAnsi="Times New Roman" w:cs="Times New Roman"/>
                <w:b/>
                <w:lang w:eastAsia="tr-TR"/>
              </w:rPr>
              <w:t>Ders Kodu</w:t>
            </w:r>
          </w:p>
        </w:tc>
        <w:tc>
          <w:tcPr>
            <w:tcW w:w="2654"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b/>
                <w:lang w:eastAsia="tr-TR"/>
              </w:rPr>
            </w:pPr>
            <w:r w:rsidRPr="003B33B1">
              <w:rPr>
                <w:rFonts w:ascii="Times New Roman" w:eastAsia="Times New Roman" w:hAnsi="Times New Roman" w:cs="Times New Roman"/>
                <w:b/>
                <w:lang w:eastAsia="tr-TR"/>
              </w:rPr>
              <w:t>Ders Adı</w:t>
            </w:r>
          </w:p>
        </w:tc>
        <w:tc>
          <w:tcPr>
            <w:tcW w:w="442"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b/>
                <w:lang w:eastAsia="tr-TR"/>
              </w:rPr>
            </w:pPr>
            <w:r w:rsidRPr="003B33B1">
              <w:rPr>
                <w:rFonts w:ascii="Times New Roman" w:eastAsia="Times New Roman" w:hAnsi="Times New Roman" w:cs="Times New Roman"/>
                <w:b/>
                <w:lang w:eastAsia="tr-TR"/>
              </w:rPr>
              <w:t>K</w:t>
            </w:r>
          </w:p>
        </w:tc>
        <w:tc>
          <w:tcPr>
            <w:tcW w:w="885"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b/>
                <w:lang w:eastAsia="tr-TR"/>
              </w:rPr>
            </w:pPr>
            <w:r w:rsidRPr="003B33B1">
              <w:rPr>
                <w:rFonts w:ascii="Times New Roman" w:eastAsia="Times New Roman" w:hAnsi="Times New Roman" w:cs="Times New Roman"/>
                <w:b/>
                <w:lang w:eastAsia="tr-TR"/>
              </w:rPr>
              <w:t>AKTS</w:t>
            </w:r>
          </w:p>
        </w:tc>
      </w:tr>
      <w:tr w:rsidR="003B33B1" w:rsidRPr="003B33B1" w:rsidTr="002373EA">
        <w:trPr>
          <w:trHeight w:val="454"/>
        </w:trPr>
        <w:tc>
          <w:tcPr>
            <w:tcW w:w="633"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812"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2949"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590"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909"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862"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2654"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442"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885"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r>
      <w:tr w:rsidR="003B33B1" w:rsidRPr="003B33B1" w:rsidTr="002373EA">
        <w:trPr>
          <w:trHeight w:val="454"/>
        </w:trPr>
        <w:tc>
          <w:tcPr>
            <w:tcW w:w="633"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812"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2949"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590"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909"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862"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2654"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442"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885"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r>
      <w:tr w:rsidR="003B33B1" w:rsidRPr="003B33B1" w:rsidTr="002373EA">
        <w:trPr>
          <w:trHeight w:val="454"/>
        </w:trPr>
        <w:tc>
          <w:tcPr>
            <w:tcW w:w="633"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812"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2949"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590"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909"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862"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2654"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442"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c>
          <w:tcPr>
            <w:tcW w:w="885" w:type="dxa"/>
            <w:shd w:val="clear" w:color="auto" w:fill="auto"/>
          </w:tcPr>
          <w:p w:rsidR="003B33B1" w:rsidRPr="003B33B1" w:rsidRDefault="003B33B1" w:rsidP="003B33B1">
            <w:pPr>
              <w:spacing w:after="0" w:line="240" w:lineRule="auto"/>
              <w:jc w:val="both"/>
              <w:rPr>
                <w:rFonts w:ascii="Times New Roman" w:eastAsia="Times New Roman" w:hAnsi="Times New Roman" w:cs="Times New Roman"/>
                <w:sz w:val="24"/>
                <w:szCs w:val="24"/>
                <w:lang w:eastAsia="tr-TR"/>
              </w:rPr>
            </w:pPr>
          </w:p>
        </w:tc>
      </w:tr>
    </w:tbl>
    <w:p w:rsidR="003B33B1" w:rsidRPr="003B33B1" w:rsidRDefault="003B33B1" w:rsidP="003B33B1">
      <w:pPr>
        <w:spacing w:after="0" w:line="240" w:lineRule="auto"/>
        <w:jc w:val="both"/>
        <w:rPr>
          <w:rFonts w:ascii="Times New Roman" w:eastAsia="Times New Roman" w:hAnsi="Times New Roman" w:cs="Times New Roman"/>
          <w:sz w:val="24"/>
          <w:szCs w:val="20"/>
          <w:u w:val="single"/>
          <w:lang w:eastAsia="tr-TR"/>
        </w:rPr>
      </w:pPr>
    </w:p>
    <w:p w:rsidR="003B33B1" w:rsidRPr="003B33B1" w:rsidRDefault="003B33B1" w:rsidP="003B33B1">
      <w:pPr>
        <w:spacing w:after="0" w:line="240" w:lineRule="auto"/>
        <w:jc w:val="both"/>
        <w:rPr>
          <w:rFonts w:ascii="Times New Roman" w:eastAsia="Times New Roman" w:hAnsi="Times New Roman" w:cs="Times New Roman"/>
          <w:sz w:val="24"/>
          <w:szCs w:val="20"/>
          <w:u w:val="single"/>
          <w:lang w:eastAsia="tr-TR"/>
        </w:rPr>
      </w:pPr>
    </w:p>
    <w:p w:rsidR="003B33B1" w:rsidRPr="003B33B1" w:rsidRDefault="003B33B1" w:rsidP="003B33B1">
      <w:pPr>
        <w:spacing w:after="0" w:line="360" w:lineRule="auto"/>
        <w:jc w:val="both"/>
        <w:rPr>
          <w:rFonts w:ascii="Times New Roman" w:eastAsia="Times New Roman" w:hAnsi="Times New Roman" w:cs="Times New Roman"/>
          <w:sz w:val="24"/>
          <w:szCs w:val="20"/>
          <w:u w:val="single"/>
          <w:lang w:eastAsia="tr-TR"/>
        </w:rPr>
      </w:pPr>
      <w:r w:rsidRPr="003B33B1">
        <w:rPr>
          <w:rFonts w:ascii="Times New Roman" w:eastAsia="Times New Roman" w:hAnsi="Times New Roman" w:cs="Times New Roman"/>
          <w:sz w:val="24"/>
          <w:szCs w:val="20"/>
          <w:u w:val="single"/>
          <w:lang w:eastAsia="tr-TR"/>
        </w:rPr>
        <w:t>Adres</w:t>
      </w:r>
      <w:r w:rsidRPr="003B33B1">
        <w:rPr>
          <w:rFonts w:ascii="Times New Roman" w:eastAsia="Times New Roman" w:hAnsi="Times New Roman" w:cs="Times New Roman"/>
          <w:sz w:val="24"/>
          <w:szCs w:val="20"/>
          <w:u w:val="single"/>
          <w:lang w:eastAsia="tr-TR"/>
        </w:rPr>
        <w:tab/>
      </w:r>
      <w:r w:rsidRPr="003B33B1">
        <w:rPr>
          <w:rFonts w:ascii="Times New Roman" w:eastAsia="Times New Roman" w:hAnsi="Times New Roman" w:cs="Times New Roman"/>
          <w:sz w:val="24"/>
          <w:szCs w:val="20"/>
          <w:u w:val="single"/>
          <w:lang w:eastAsia="tr-TR"/>
        </w:rPr>
        <w:tab/>
      </w:r>
      <w:r w:rsidRPr="003B33B1">
        <w:rPr>
          <w:rFonts w:ascii="Times New Roman" w:eastAsia="Times New Roman" w:hAnsi="Times New Roman" w:cs="Times New Roman"/>
          <w:sz w:val="24"/>
          <w:szCs w:val="20"/>
          <w:u w:val="single"/>
          <w:lang w:eastAsia="tr-TR"/>
        </w:rPr>
        <w:tab/>
      </w:r>
      <w:r w:rsidRPr="003B33B1">
        <w:rPr>
          <w:rFonts w:ascii="Times New Roman" w:eastAsia="Times New Roman" w:hAnsi="Times New Roman" w:cs="Times New Roman"/>
          <w:sz w:val="24"/>
          <w:szCs w:val="20"/>
          <w:u w:val="single"/>
          <w:lang w:eastAsia="tr-TR"/>
        </w:rPr>
        <w:tab/>
        <w:t>:</w:t>
      </w:r>
    </w:p>
    <w:p w:rsidR="003B33B1" w:rsidRPr="003B33B1" w:rsidRDefault="003B33B1" w:rsidP="003B33B1">
      <w:pPr>
        <w:spacing w:after="0" w:line="360" w:lineRule="auto"/>
        <w:jc w:val="both"/>
        <w:rPr>
          <w:rFonts w:ascii="Times New Roman" w:eastAsia="Times New Roman" w:hAnsi="Times New Roman" w:cs="Times New Roman"/>
          <w:sz w:val="24"/>
          <w:szCs w:val="20"/>
          <w:u w:val="single"/>
          <w:lang w:eastAsia="tr-TR"/>
        </w:rPr>
      </w:pPr>
      <w:r w:rsidRPr="003B33B1">
        <w:rPr>
          <w:rFonts w:ascii="Times New Roman" w:eastAsia="Times New Roman" w:hAnsi="Times New Roman" w:cs="Times New Roman"/>
          <w:sz w:val="24"/>
          <w:szCs w:val="20"/>
          <w:u w:val="single"/>
          <w:lang w:eastAsia="tr-TR"/>
        </w:rPr>
        <w:t xml:space="preserve">Telefon </w:t>
      </w:r>
      <w:r w:rsidRPr="003B33B1">
        <w:rPr>
          <w:rFonts w:ascii="Times New Roman" w:eastAsia="Times New Roman" w:hAnsi="Times New Roman" w:cs="Times New Roman"/>
          <w:sz w:val="24"/>
          <w:szCs w:val="20"/>
          <w:u w:val="single"/>
          <w:lang w:eastAsia="tr-TR"/>
        </w:rPr>
        <w:tab/>
      </w:r>
      <w:r w:rsidRPr="003B33B1">
        <w:rPr>
          <w:rFonts w:ascii="Times New Roman" w:eastAsia="Times New Roman" w:hAnsi="Times New Roman" w:cs="Times New Roman"/>
          <w:sz w:val="24"/>
          <w:szCs w:val="20"/>
          <w:u w:val="single"/>
          <w:lang w:eastAsia="tr-TR"/>
        </w:rPr>
        <w:tab/>
      </w:r>
      <w:r w:rsidRPr="003B33B1">
        <w:rPr>
          <w:rFonts w:ascii="Times New Roman" w:eastAsia="Times New Roman" w:hAnsi="Times New Roman" w:cs="Times New Roman"/>
          <w:sz w:val="24"/>
          <w:szCs w:val="20"/>
          <w:u w:val="single"/>
          <w:lang w:eastAsia="tr-TR"/>
        </w:rPr>
        <w:tab/>
        <w:t>:</w:t>
      </w:r>
    </w:p>
    <w:p w:rsidR="003B33B1" w:rsidRPr="003B33B1" w:rsidRDefault="003B33B1" w:rsidP="003B33B1">
      <w:pPr>
        <w:spacing w:after="0" w:line="360" w:lineRule="auto"/>
        <w:jc w:val="both"/>
        <w:rPr>
          <w:rFonts w:ascii="Times New Roman" w:eastAsia="Times New Roman" w:hAnsi="Times New Roman" w:cs="Times New Roman"/>
          <w:sz w:val="24"/>
          <w:szCs w:val="20"/>
          <w:u w:val="single"/>
          <w:lang w:eastAsia="tr-TR"/>
        </w:rPr>
      </w:pPr>
      <w:r w:rsidRPr="003B33B1">
        <w:rPr>
          <w:rFonts w:ascii="Times New Roman" w:eastAsia="Times New Roman" w:hAnsi="Times New Roman" w:cs="Times New Roman"/>
          <w:sz w:val="24"/>
          <w:szCs w:val="20"/>
          <w:u w:val="single"/>
          <w:lang w:eastAsia="tr-TR"/>
        </w:rPr>
        <w:t xml:space="preserve">E-mail adresi </w:t>
      </w:r>
      <w:r w:rsidRPr="003B33B1">
        <w:rPr>
          <w:rFonts w:ascii="Times New Roman" w:eastAsia="Times New Roman" w:hAnsi="Times New Roman" w:cs="Times New Roman"/>
          <w:sz w:val="24"/>
          <w:szCs w:val="20"/>
          <w:u w:val="single"/>
          <w:lang w:eastAsia="tr-TR"/>
        </w:rPr>
        <w:tab/>
      </w:r>
      <w:r w:rsidRPr="003B33B1">
        <w:rPr>
          <w:rFonts w:ascii="Times New Roman" w:eastAsia="Times New Roman" w:hAnsi="Times New Roman" w:cs="Times New Roman"/>
          <w:sz w:val="24"/>
          <w:szCs w:val="20"/>
          <w:u w:val="single"/>
          <w:lang w:eastAsia="tr-TR"/>
        </w:rPr>
        <w:tab/>
      </w:r>
      <w:r w:rsidRPr="003B33B1">
        <w:rPr>
          <w:rFonts w:ascii="Times New Roman" w:eastAsia="Times New Roman" w:hAnsi="Times New Roman" w:cs="Times New Roman"/>
          <w:sz w:val="24"/>
          <w:szCs w:val="20"/>
          <w:u w:val="single"/>
          <w:lang w:eastAsia="tr-TR"/>
        </w:rPr>
        <w:tab/>
        <w:t>:</w:t>
      </w:r>
    </w:p>
    <w:p w:rsidR="003B33B1" w:rsidRPr="003B33B1" w:rsidRDefault="003B33B1" w:rsidP="003B33B1">
      <w:pPr>
        <w:spacing w:after="0" w:line="240" w:lineRule="auto"/>
        <w:jc w:val="both"/>
        <w:rPr>
          <w:rFonts w:ascii="Times New Roman" w:eastAsia="Times New Roman" w:hAnsi="Times New Roman" w:cs="Times New Roman"/>
          <w:sz w:val="24"/>
          <w:szCs w:val="20"/>
          <w:u w:val="single"/>
          <w:lang w:eastAsia="tr-TR"/>
        </w:rPr>
      </w:pPr>
    </w:p>
    <w:p w:rsidR="003B33B1" w:rsidRPr="003B33B1" w:rsidRDefault="003B33B1" w:rsidP="003B33B1">
      <w:pPr>
        <w:spacing w:after="0" w:line="240" w:lineRule="auto"/>
        <w:jc w:val="both"/>
        <w:rPr>
          <w:rFonts w:ascii="Times New Roman" w:eastAsia="Times New Roman" w:hAnsi="Times New Roman" w:cs="Times New Roman"/>
          <w:sz w:val="24"/>
          <w:szCs w:val="20"/>
          <w:lang w:eastAsia="tr-TR"/>
        </w:rPr>
      </w:pPr>
    </w:p>
    <w:p w:rsidR="003B33B1" w:rsidRPr="003B33B1" w:rsidRDefault="003B33B1" w:rsidP="003B33B1">
      <w:pPr>
        <w:spacing w:after="0" w:line="240" w:lineRule="auto"/>
        <w:ind w:firstLine="708"/>
        <w:jc w:val="both"/>
        <w:rPr>
          <w:rFonts w:ascii="Times New Roman" w:eastAsia="Times New Roman" w:hAnsi="Times New Roman" w:cs="Times New Roman"/>
          <w:sz w:val="24"/>
          <w:szCs w:val="20"/>
          <w:lang w:eastAsia="tr-TR"/>
        </w:rPr>
      </w:pPr>
      <w:r w:rsidRPr="003B33B1">
        <w:rPr>
          <w:rFonts w:ascii="Times New Roman" w:eastAsia="Times New Roman" w:hAnsi="Times New Roman" w:cs="Times New Roman"/>
          <w:sz w:val="24"/>
          <w:szCs w:val="20"/>
          <w:lang w:eastAsia="tr-TR"/>
        </w:rPr>
        <w:t>Yukarıda bilgileri verilen öğrencinin Yaz Okulu Yönergesi kapsamında tabloda belirtilen derslerin içerikleri uygundur, söz konusu öğrencinin belirtilen dersleri almasını onaylıyorum.</w:t>
      </w:r>
    </w:p>
    <w:p w:rsidR="003B33B1" w:rsidRPr="003B33B1" w:rsidRDefault="003B33B1" w:rsidP="003B33B1">
      <w:pPr>
        <w:spacing w:after="0" w:line="240" w:lineRule="auto"/>
        <w:ind w:firstLine="708"/>
        <w:jc w:val="both"/>
        <w:rPr>
          <w:rFonts w:ascii="Times New Roman" w:eastAsia="Times New Roman" w:hAnsi="Times New Roman" w:cs="Times New Roman"/>
          <w:sz w:val="24"/>
          <w:szCs w:val="20"/>
          <w:lang w:eastAsia="tr-TR"/>
        </w:rPr>
      </w:pPr>
    </w:p>
    <w:p w:rsidR="003B33B1" w:rsidRPr="003B33B1" w:rsidRDefault="003B33B1" w:rsidP="003B33B1">
      <w:pPr>
        <w:spacing w:after="0" w:line="480" w:lineRule="auto"/>
        <w:ind w:left="3540" w:firstLine="708"/>
        <w:jc w:val="center"/>
        <w:rPr>
          <w:rFonts w:ascii="Times New Roman" w:eastAsia="Times New Roman" w:hAnsi="Times New Roman" w:cs="Times New Roman"/>
          <w:sz w:val="24"/>
          <w:szCs w:val="20"/>
          <w:lang w:eastAsia="tr-TR"/>
        </w:rPr>
      </w:pPr>
    </w:p>
    <w:p w:rsidR="003B33B1" w:rsidRPr="003B33B1" w:rsidRDefault="003B33B1" w:rsidP="003B33B1">
      <w:pPr>
        <w:spacing w:after="0" w:line="480" w:lineRule="auto"/>
        <w:ind w:left="3540" w:firstLine="708"/>
        <w:jc w:val="center"/>
        <w:rPr>
          <w:rFonts w:ascii="Times New Roman" w:eastAsia="Times New Roman" w:hAnsi="Times New Roman" w:cs="Times New Roman"/>
          <w:b/>
          <w:sz w:val="24"/>
          <w:szCs w:val="20"/>
          <w:lang w:eastAsia="tr-TR"/>
        </w:rPr>
      </w:pPr>
      <w:r w:rsidRPr="003B33B1">
        <w:rPr>
          <w:rFonts w:ascii="Times New Roman" w:eastAsia="Times New Roman" w:hAnsi="Times New Roman" w:cs="Times New Roman"/>
          <w:b/>
          <w:sz w:val="24"/>
          <w:szCs w:val="20"/>
          <w:lang w:eastAsia="tr-TR"/>
        </w:rPr>
        <w:t xml:space="preserve">Danışman / </w:t>
      </w:r>
    </w:p>
    <w:p w:rsidR="003B33B1" w:rsidRPr="003B33B1" w:rsidRDefault="003B33B1" w:rsidP="003B33B1">
      <w:pPr>
        <w:spacing w:after="0" w:line="480" w:lineRule="auto"/>
        <w:ind w:left="3540" w:firstLine="708"/>
        <w:jc w:val="center"/>
        <w:rPr>
          <w:rFonts w:ascii="Times New Roman" w:eastAsia="Times New Roman" w:hAnsi="Times New Roman" w:cs="Times New Roman"/>
          <w:sz w:val="24"/>
          <w:szCs w:val="20"/>
          <w:lang w:eastAsia="tr-TR"/>
        </w:rPr>
      </w:pPr>
      <w:r w:rsidRPr="003B33B1">
        <w:rPr>
          <w:rFonts w:ascii="Times New Roman" w:eastAsia="Times New Roman" w:hAnsi="Times New Roman" w:cs="Times New Roman"/>
          <w:b/>
          <w:sz w:val="24"/>
          <w:szCs w:val="20"/>
          <w:lang w:eastAsia="tr-TR"/>
        </w:rPr>
        <w:t>Adı Soyadı</w:t>
      </w:r>
      <w:proofErr w:type="gramStart"/>
      <w:r w:rsidRPr="003B33B1">
        <w:rPr>
          <w:rFonts w:ascii="Times New Roman" w:eastAsia="Times New Roman" w:hAnsi="Times New Roman" w:cs="Times New Roman"/>
          <w:b/>
          <w:sz w:val="24"/>
          <w:szCs w:val="20"/>
          <w:lang w:eastAsia="tr-TR"/>
        </w:rPr>
        <w:t>:</w:t>
      </w:r>
      <w:r w:rsidRPr="003B33B1">
        <w:rPr>
          <w:rFonts w:ascii="Times New Roman" w:eastAsia="Times New Roman" w:hAnsi="Times New Roman" w:cs="Times New Roman"/>
          <w:sz w:val="24"/>
          <w:szCs w:val="20"/>
          <w:lang w:eastAsia="tr-TR"/>
        </w:rPr>
        <w:t>……………………………..</w:t>
      </w:r>
      <w:proofErr w:type="gramEnd"/>
    </w:p>
    <w:p w:rsidR="003B33B1" w:rsidRPr="003B33B1" w:rsidRDefault="003B33B1" w:rsidP="003B33B1">
      <w:pPr>
        <w:spacing w:after="0" w:line="480" w:lineRule="auto"/>
        <w:ind w:left="4248" w:firstLine="708"/>
        <w:rPr>
          <w:rFonts w:ascii="Times New Roman" w:eastAsia="Times New Roman" w:hAnsi="Times New Roman" w:cs="Times New Roman"/>
          <w:sz w:val="24"/>
          <w:szCs w:val="20"/>
          <w:lang w:eastAsia="tr-TR"/>
        </w:rPr>
      </w:pPr>
      <w:r w:rsidRPr="003B33B1">
        <w:rPr>
          <w:rFonts w:ascii="Times New Roman" w:eastAsia="Times New Roman" w:hAnsi="Times New Roman" w:cs="Times New Roman"/>
          <w:b/>
          <w:sz w:val="24"/>
          <w:szCs w:val="20"/>
          <w:lang w:eastAsia="tr-TR"/>
        </w:rPr>
        <w:t xml:space="preserve">   İmza</w:t>
      </w:r>
      <w:r w:rsidRPr="003B33B1">
        <w:rPr>
          <w:rFonts w:ascii="Times New Roman" w:eastAsia="Times New Roman" w:hAnsi="Times New Roman" w:cs="Times New Roman"/>
          <w:b/>
          <w:sz w:val="24"/>
          <w:szCs w:val="20"/>
          <w:lang w:eastAsia="tr-TR"/>
        </w:rPr>
        <w:tab/>
      </w:r>
      <w:r w:rsidRPr="003B33B1">
        <w:rPr>
          <w:rFonts w:ascii="Times New Roman" w:eastAsia="Times New Roman" w:hAnsi="Times New Roman" w:cs="Times New Roman"/>
          <w:sz w:val="24"/>
          <w:szCs w:val="20"/>
          <w:lang w:eastAsia="tr-TR"/>
        </w:rPr>
        <w:t xml:space="preserve">         :…………………………......</w:t>
      </w:r>
      <w:bookmarkStart w:id="0" w:name="_GoBack"/>
      <w:bookmarkEnd w:id="0"/>
    </w:p>
    <w:p w:rsidR="003B33B1" w:rsidRPr="003B33B1" w:rsidRDefault="003B33B1" w:rsidP="003B33B1">
      <w:pPr>
        <w:spacing w:after="0" w:line="240" w:lineRule="auto"/>
        <w:jc w:val="both"/>
        <w:rPr>
          <w:rFonts w:ascii="Times New Roman" w:eastAsia="Times New Roman" w:hAnsi="Times New Roman" w:cs="Times New Roman"/>
          <w:sz w:val="24"/>
          <w:szCs w:val="20"/>
          <w:lang w:eastAsia="tr-TR"/>
        </w:rPr>
      </w:pPr>
      <w:r w:rsidRPr="003B33B1">
        <w:rPr>
          <w:rFonts w:ascii="Times New Roman" w:eastAsia="Times New Roman" w:hAnsi="Times New Roman" w:cs="Times New Roman"/>
          <w:sz w:val="24"/>
          <w:szCs w:val="20"/>
          <w:lang w:eastAsia="tr-TR"/>
        </w:rPr>
        <w:t>*Dilekçeler dijital ortamda doldurulmalıdır.</w:t>
      </w:r>
    </w:p>
    <w:p w:rsidR="003B33B1" w:rsidRPr="003B33B1" w:rsidRDefault="003B33B1" w:rsidP="003B33B1">
      <w:pPr>
        <w:spacing w:after="0" w:line="240" w:lineRule="auto"/>
        <w:rPr>
          <w:rFonts w:ascii="Times New Roman" w:eastAsia="Times New Roman" w:hAnsi="Times New Roman" w:cs="Times New Roman"/>
          <w:sz w:val="20"/>
          <w:szCs w:val="20"/>
          <w:lang w:val="en-AU" w:eastAsia="tr-TR"/>
        </w:rPr>
      </w:pPr>
    </w:p>
    <w:p w:rsidR="00BA00FD" w:rsidRPr="00BA00FD" w:rsidRDefault="00BA00FD" w:rsidP="00BA00FD">
      <w:pPr>
        <w:pStyle w:val="NormalWeb"/>
        <w:jc w:val="both"/>
        <w:rPr>
          <w:color w:val="000000"/>
          <w:sz w:val="27"/>
          <w:szCs w:val="27"/>
        </w:rPr>
      </w:pPr>
    </w:p>
    <w:sectPr w:rsidR="00BA00FD" w:rsidRPr="00BA00FD" w:rsidSect="003B33B1">
      <w:pgSz w:w="11906" w:h="16838"/>
      <w:pgMar w:top="141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99"/>
    <w:rsid w:val="00240EFB"/>
    <w:rsid w:val="003B33B1"/>
    <w:rsid w:val="00405743"/>
    <w:rsid w:val="00822C99"/>
    <w:rsid w:val="008D315E"/>
    <w:rsid w:val="00BA00FD"/>
    <w:rsid w:val="00EE7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E74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D31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315E"/>
    <w:rPr>
      <w:rFonts w:ascii="Tahoma" w:hAnsi="Tahoma" w:cs="Tahoma"/>
      <w:sz w:val="16"/>
      <w:szCs w:val="16"/>
    </w:rPr>
  </w:style>
  <w:style w:type="character" w:styleId="YerTutucuMetni">
    <w:name w:val="Placeholder Text"/>
    <w:basedOn w:val="VarsaylanParagrafYazTipi"/>
    <w:uiPriority w:val="99"/>
    <w:semiHidden/>
    <w:rsid w:val="003B33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E74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D31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315E"/>
    <w:rPr>
      <w:rFonts w:ascii="Tahoma" w:hAnsi="Tahoma" w:cs="Tahoma"/>
      <w:sz w:val="16"/>
      <w:szCs w:val="16"/>
    </w:rPr>
  </w:style>
  <w:style w:type="character" w:styleId="YerTutucuMetni">
    <w:name w:val="Placeholder Text"/>
    <w:basedOn w:val="VarsaylanParagrafYazTipi"/>
    <w:uiPriority w:val="99"/>
    <w:semiHidden/>
    <w:rsid w:val="003B33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442</Words>
  <Characters>2525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fatma</cp:lastModifiedBy>
  <cp:revision>5</cp:revision>
  <dcterms:created xsi:type="dcterms:W3CDTF">2022-06-20T09:15:00Z</dcterms:created>
  <dcterms:modified xsi:type="dcterms:W3CDTF">2022-06-20T09:33:00Z</dcterms:modified>
</cp:coreProperties>
</file>